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BD429" w14:textId="563CFBB3" w:rsidR="00126B49" w:rsidRPr="00126B49" w:rsidRDefault="00126B49" w:rsidP="00126B49">
      <w:pPr>
        <w:spacing w:before="120" w:after="120" w:line="276" w:lineRule="auto"/>
        <w:jc w:val="center"/>
        <w:rPr>
          <w:b/>
          <w:bCs/>
        </w:rPr>
      </w:pPr>
      <w:r w:rsidRPr="00126B49">
        <w:rPr>
          <w:b/>
          <w:bCs/>
        </w:rPr>
        <w:t>RECRUITMENT ANNOUCEMENT</w:t>
      </w:r>
    </w:p>
    <w:p w14:paraId="415C1D60" w14:textId="05DFBDC7" w:rsidR="00126B49" w:rsidRPr="00126B49" w:rsidRDefault="00126B49" w:rsidP="00126B49">
      <w:pPr>
        <w:spacing w:before="120" w:after="120" w:line="276" w:lineRule="auto"/>
        <w:jc w:val="both"/>
      </w:pPr>
      <w:r w:rsidRPr="00126B49">
        <w:rPr>
          <w:lang w:val="vi-VN"/>
        </w:rPr>
        <w:t xml:space="preserve">Center for </w:t>
      </w:r>
      <w:r w:rsidRPr="00126B49">
        <w:t xml:space="preserve">Creative Initiatives in Health and Population (C.CIHP) is a Vietnamese NGO registered under VUSTA since 2008. We are working in the fields of public health, health equity, gender and gender-based violence, reproductive and sexual health, and disability and mental health. </w:t>
      </w:r>
    </w:p>
    <w:p w14:paraId="33990045" w14:textId="51BFD79F" w:rsidR="009749AC" w:rsidRDefault="00126B49" w:rsidP="00126B49">
      <w:pPr>
        <w:spacing w:before="120" w:after="120" w:line="276" w:lineRule="auto"/>
        <w:jc w:val="both"/>
      </w:pPr>
      <w:r w:rsidRPr="00126B49">
        <w:t xml:space="preserve">C.CIHP is currently looking for </w:t>
      </w:r>
      <w:r w:rsidR="00812D9B">
        <w:rPr>
          <w:b/>
          <w:bCs/>
        </w:rPr>
        <w:t>1</w:t>
      </w:r>
      <w:r w:rsidR="00FC2959">
        <w:t xml:space="preserve"> </w:t>
      </w:r>
      <w:r w:rsidRPr="00126B49">
        <w:t xml:space="preserve">qualified candidates to join Disability and Mental Health program. </w:t>
      </w:r>
      <w:r w:rsidRPr="00126B49">
        <w:rPr>
          <w:lang w:val="vi-VN"/>
        </w:rPr>
        <w:t xml:space="preserve">The contract term is </w:t>
      </w:r>
      <w:r w:rsidRPr="00126B49">
        <w:t>12-month and will be renewed annually. The current funding for the positions is guaranteed to mid-2025 and expected to extend to 2026</w:t>
      </w:r>
      <w:r w:rsidR="009749AC">
        <w:t xml:space="preserve">. </w:t>
      </w:r>
    </w:p>
    <w:p w14:paraId="28DA00E3" w14:textId="7060C2E4" w:rsidR="00126B49" w:rsidRDefault="009749AC" w:rsidP="00126B49">
      <w:pPr>
        <w:spacing w:before="120" w:after="120" w:line="276" w:lineRule="auto"/>
        <w:jc w:val="both"/>
      </w:pPr>
      <w:r>
        <w:t xml:space="preserve">C.CIHP as the Prime is in charge of coordination and sub-contractors’ management, making sure the effective and high-quality implementation of project activities toward the goal </w:t>
      </w:r>
      <w:r w:rsidR="00126B49" w:rsidRPr="00126B49">
        <w:t xml:space="preserve">to improve quality of life of persons with disabilities in Quang Tri, Thua Thien Hue and Quang Nam provinces. </w:t>
      </w:r>
      <w:r w:rsidR="00041FD2">
        <w:t xml:space="preserve">The specific objectives of the project are as below: </w:t>
      </w:r>
    </w:p>
    <w:p w14:paraId="3C1FAB83" w14:textId="77777777" w:rsidR="00041FD2" w:rsidRPr="00041FD2" w:rsidRDefault="00041FD2" w:rsidP="00BE1987">
      <w:pPr>
        <w:spacing w:before="120" w:after="120" w:line="276" w:lineRule="auto"/>
        <w:ind w:left="284"/>
        <w:jc w:val="both"/>
        <w:rPr>
          <w:i/>
          <w:iCs/>
        </w:rPr>
      </w:pPr>
      <w:r w:rsidRPr="00041FD2">
        <w:rPr>
          <w:i/>
          <w:iCs/>
        </w:rPr>
        <w:t xml:space="preserve">1. Health and Rehabilitation services are expanded; health status and quality of life of persons with disabilities are improved. This objective will be achieved through strengthening the rehabilitation service system, particularly in: 1) service delivery; 2) assistive products and assistive technologies development; 3) Capacity enhancement for rehabilitation practitioners; </w:t>
      </w:r>
    </w:p>
    <w:p w14:paraId="26038FCA" w14:textId="77777777" w:rsidR="00041FD2" w:rsidRPr="00041FD2" w:rsidRDefault="00041FD2" w:rsidP="00BE1987">
      <w:pPr>
        <w:spacing w:before="120" w:after="120" w:line="276" w:lineRule="auto"/>
        <w:ind w:left="284"/>
        <w:jc w:val="both"/>
        <w:rPr>
          <w:i/>
          <w:iCs/>
        </w:rPr>
      </w:pPr>
      <w:r w:rsidRPr="00041FD2">
        <w:rPr>
          <w:i/>
          <w:iCs/>
        </w:rPr>
        <w:t xml:space="preserve">2. Social services expanded; social inclusion and direct support to persons with disabilities enhanced. This objective is achieved through strengthening local capacity in providing specific services for persons with disabilities including 1) provision of home-based care for persons with disabilities; 2) provision of psychological health for persons with disabilities and their families; 3) developing a peer support network for persons with disabilities to facilitate social inclusion; </w:t>
      </w:r>
    </w:p>
    <w:p w14:paraId="71B011FF" w14:textId="77777777" w:rsidR="00041FD2" w:rsidRPr="00041FD2" w:rsidRDefault="00041FD2" w:rsidP="00BE1987">
      <w:pPr>
        <w:spacing w:before="120" w:after="120" w:line="276" w:lineRule="auto"/>
        <w:ind w:left="284"/>
        <w:jc w:val="both"/>
        <w:rPr>
          <w:i/>
          <w:iCs/>
        </w:rPr>
      </w:pPr>
      <w:r w:rsidRPr="00041FD2">
        <w:rPr>
          <w:i/>
          <w:iCs/>
        </w:rPr>
        <w:t>3. Disability policies improved; public attitude is improved; barriers are reduced to ensure social integration of persons with disabilities.</w:t>
      </w:r>
    </w:p>
    <w:p w14:paraId="5B2A0847" w14:textId="4C71FDED" w:rsidR="00126B49" w:rsidRDefault="00126B49" w:rsidP="00126B49">
      <w:pPr>
        <w:spacing w:before="120" w:after="120" w:line="276" w:lineRule="auto"/>
        <w:jc w:val="both"/>
      </w:pPr>
      <w:r w:rsidRPr="00126B49">
        <w:t xml:space="preserve">Closing date: </w:t>
      </w:r>
      <w:r w:rsidR="00B65A20">
        <w:rPr>
          <w:b/>
          <w:bCs/>
        </w:rPr>
        <w:t>02</w:t>
      </w:r>
      <w:r w:rsidRPr="00FC2959">
        <w:rPr>
          <w:b/>
          <w:bCs/>
        </w:rPr>
        <w:t xml:space="preserve"> </w:t>
      </w:r>
      <w:r w:rsidR="00B65A20">
        <w:rPr>
          <w:b/>
          <w:bCs/>
        </w:rPr>
        <w:t>July</w:t>
      </w:r>
      <w:bookmarkStart w:id="0" w:name="_GoBack"/>
      <w:bookmarkEnd w:id="0"/>
      <w:r w:rsidRPr="00FC2959">
        <w:rPr>
          <w:b/>
          <w:bCs/>
        </w:rPr>
        <w:t xml:space="preserve"> 2023</w:t>
      </w:r>
      <w:r w:rsidR="00EC0F22">
        <w:tab/>
      </w:r>
      <w:r w:rsidRPr="00126B49">
        <w:t xml:space="preserve"> </w:t>
      </w:r>
    </w:p>
    <w:p w14:paraId="6EBB3586" w14:textId="329A0DFA" w:rsidR="00FC2959" w:rsidRDefault="00FC2959" w:rsidP="00BE1987">
      <w:pPr>
        <w:tabs>
          <w:tab w:val="left" w:pos="1701"/>
        </w:tabs>
        <w:spacing w:before="120" w:after="120" w:line="276" w:lineRule="auto"/>
        <w:jc w:val="both"/>
      </w:pPr>
      <w:r>
        <w:t xml:space="preserve">Working station: </w:t>
      </w:r>
      <w:r w:rsidR="00BE1987">
        <w:tab/>
      </w:r>
      <w:r w:rsidR="005D24E0">
        <w:t xml:space="preserve">The rest vacancies in </w:t>
      </w:r>
      <w:r w:rsidRPr="00FC2959">
        <w:rPr>
          <w:b/>
          <w:bCs/>
        </w:rPr>
        <w:t>Hanoi office</w:t>
      </w:r>
      <w:r>
        <w:t xml:space="preserve"> with possible travel to provinces</w:t>
      </w:r>
      <w:r w:rsidR="005D24E0">
        <w:t xml:space="preserve">. </w:t>
      </w:r>
      <w:r>
        <w:t xml:space="preserve"> </w:t>
      </w:r>
    </w:p>
    <w:p w14:paraId="49C6F7F8" w14:textId="213AAD45" w:rsidR="00EC0F22" w:rsidRPr="00EC0F22" w:rsidRDefault="00EC0F22" w:rsidP="00EC0F22">
      <w:pPr>
        <w:spacing w:before="120" w:after="120" w:line="276" w:lineRule="auto"/>
        <w:jc w:val="both"/>
        <w:rPr>
          <w:lang w:val="vi-VN"/>
        </w:rPr>
      </w:pPr>
      <w:r w:rsidRPr="00EC0F22">
        <w:rPr>
          <w:b/>
          <w:bCs/>
        </w:rPr>
        <w:t xml:space="preserve">Benefits: </w:t>
      </w:r>
      <w:r w:rsidRPr="00EC0F22">
        <w:t xml:space="preserve">(1) </w:t>
      </w:r>
      <w:r>
        <w:t xml:space="preserve">Friendly and self-development working environment; (2) Competitive salary to be decided during contract negotiation (based the proved capacity and salary history of the candidates, the available personnel budget, and </w:t>
      </w:r>
      <w:proofErr w:type="gramStart"/>
      <w:r>
        <w:t>C.CIHP</w:t>
      </w:r>
      <w:proofErr w:type="gramEnd"/>
      <w:r>
        <w:t xml:space="preserve"> salary scale); Annual salary review, the 13rd month-salary, and full insurance scheme. Other benefits according to </w:t>
      </w:r>
      <w:proofErr w:type="gramStart"/>
      <w:r>
        <w:t>C.CIHP</w:t>
      </w:r>
      <w:proofErr w:type="gramEnd"/>
      <w:r>
        <w:t xml:space="preserve"> regulations.  </w:t>
      </w:r>
    </w:p>
    <w:p w14:paraId="452276E8" w14:textId="76B740AD" w:rsidR="00051CE3" w:rsidRDefault="00FC2959" w:rsidP="00051CE3">
      <w:pPr>
        <w:spacing w:before="120" w:after="120" w:line="276" w:lineRule="auto"/>
        <w:jc w:val="both"/>
        <w:rPr>
          <w:rFonts w:eastAsiaTheme="minorHAnsi"/>
        </w:rPr>
      </w:pPr>
      <w:r w:rsidRPr="00FC2959">
        <w:rPr>
          <w:b/>
          <w:bCs/>
        </w:rPr>
        <w:t>How to apply</w:t>
      </w:r>
      <w:r>
        <w:t xml:space="preserve">: </w:t>
      </w:r>
      <w:r w:rsidRPr="00126B49">
        <w:rPr>
          <w:rFonts w:eastAsiaTheme="minorHAnsi"/>
        </w:rPr>
        <w:t>Interested candidates</w:t>
      </w:r>
      <w:r>
        <w:rPr>
          <w:rFonts w:eastAsiaTheme="minorHAnsi"/>
        </w:rPr>
        <w:t xml:space="preserve"> submit (1) </w:t>
      </w:r>
      <w:r w:rsidR="00397622">
        <w:rPr>
          <w:rFonts w:eastAsiaTheme="minorHAnsi"/>
        </w:rPr>
        <w:t>Resume in English</w:t>
      </w:r>
      <w:r>
        <w:rPr>
          <w:rFonts w:eastAsiaTheme="minorHAnsi"/>
        </w:rPr>
        <w:t xml:space="preserve"> with clear description of their background and working experiences that relevant to the applied position, and contact of 3 referees</w:t>
      </w:r>
      <w:r>
        <w:rPr>
          <w:rFonts w:eastAsiaTheme="minorHAnsi"/>
          <w:lang w:val="vi-VN"/>
        </w:rPr>
        <w:t xml:space="preserve">; (2) </w:t>
      </w:r>
      <w:r w:rsidR="00397622">
        <w:rPr>
          <w:rFonts w:eastAsiaTheme="minorHAnsi"/>
        </w:rPr>
        <w:t>A</w:t>
      </w:r>
      <w:r>
        <w:rPr>
          <w:rFonts w:eastAsiaTheme="minorHAnsi"/>
          <w:lang w:val="vi-VN"/>
        </w:rPr>
        <w:t xml:space="preserve"> cover letter </w:t>
      </w:r>
      <w:r w:rsidR="00397622">
        <w:rPr>
          <w:rFonts w:eastAsiaTheme="minorHAnsi"/>
        </w:rPr>
        <w:t xml:space="preserve">in English </w:t>
      </w:r>
      <w:r>
        <w:rPr>
          <w:rFonts w:eastAsiaTheme="minorHAnsi"/>
          <w:lang w:val="vi-VN"/>
        </w:rPr>
        <w:t xml:space="preserve">to </w:t>
      </w:r>
      <w:r>
        <w:rPr>
          <w:rFonts w:eastAsiaTheme="minorHAnsi"/>
        </w:rPr>
        <w:t xml:space="preserve">explain why they are qualified for the applied position; via email to Ms. </w:t>
      </w:r>
      <w:r w:rsidR="000A7182">
        <w:rPr>
          <w:rFonts w:eastAsiaTheme="minorHAnsi"/>
        </w:rPr>
        <w:t>Nguyen Minh Hai</w:t>
      </w:r>
      <w:r>
        <w:rPr>
          <w:rFonts w:eastAsiaTheme="minorHAnsi"/>
        </w:rPr>
        <w:t xml:space="preserve"> at </w:t>
      </w:r>
      <w:hyperlink r:id="rId7" w:history="1">
        <w:r w:rsidR="00241B74" w:rsidRPr="008E518C">
          <w:rPr>
            <w:rStyle w:val="Hyperlink"/>
            <w:rFonts w:eastAsiaTheme="minorHAnsi"/>
          </w:rPr>
          <w:t>hai@ccihp.org</w:t>
        </w:r>
      </w:hyperlink>
      <w:r>
        <w:rPr>
          <w:rFonts w:eastAsiaTheme="minorHAnsi"/>
        </w:rPr>
        <w:t xml:space="preserve"> with specific title of the applied position in the email subject. </w:t>
      </w:r>
      <w:r w:rsidR="00051CE3" w:rsidRPr="00EC0F22">
        <w:rPr>
          <w:rFonts w:eastAsiaTheme="minorHAnsi"/>
          <w:b/>
          <w:bCs/>
          <w:i/>
          <w:iCs/>
        </w:rPr>
        <w:t>Only qualified candidates will be contacted.</w:t>
      </w:r>
      <w:r w:rsidR="00051CE3">
        <w:rPr>
          <w:rFonts w:eastAsiaTheme="minorHAnsi"/>
        </w:rPr>
        <w:t xml:space="preserve"> </w:t>
      </w:r>
    </w:p>
    <w:p w14:paraId="0582A9A6" w14:textId="676DE3ED" w:rsidR="00051CE3" w:rsidRDefault="00051CE3" w:rsidP="00051CE3">
      <w:pPr>
        <w:spacing w:before="120" w:after="120" w:line="276" w:lineRule="auto"/>
        <w:jc w:val="both"/>
        <w:rPr>
          <w:rFonts w:eastAsiaTheme="minorHAnsi"/>
        </w:rPr>
      </w:pPr>
      <w:r w:rsidRPr="00051CE3">
        <w:rPr>
          <w:lang w:val="vi-VN"/>
        </w:rPr>
        <w:t>C.CIHP is an equal opportunity employer. Every qualified applicant will be considered for</w:t>
      </w:r>
      <w:r>
        <w:t xml:space="preserve"> </w:t>
      </w:r>
      <w:r w:rsidRPr="00051CE3">
        <w:rPr>
          <w:lang w:val="vi-VN"/>
        </w:rPr>
        <w:t xml:space="preserve">employment. </w:t>
      </w:r>
      <w:r>
        <w:t xml:space="preserve">C.CIHP does not </w:t>
      </w:r>
      <w:r w:rsidRPr="00051CE3">
        <w:rPr>
          <w:lang w:val="vi-VN"/>
        </w:rPr>
        <w:t>discriminate based on gender, gender identity</w:t>
      </w:r>
      <w:r>
        <w:t xml:space="preserve"> </w:t>
      </w:r>
      <w:r w:rsidRPr="00051CE3">
        <w:rPr>
          <w:rFonts w:eastAsiaTheme="minorHAnsi"/>
        </w:rPr>
        <w:t xml:space="preserve">or </w:t>
      </w:r>
      <w:r>
        <w:rPr>
          <w:rFonts w:eastAsiaTheme="minorHAnsi"/>
        </w:rPr>
        <w:t xml:space="preserve">sexual </w:t>
      </w:r>
      <w:r w:rsidRPr="00051CE3">
        <w:rPr>
          <w:rFonts w:eastAsiaTheme="minorHAnsi"/>
        </w:rPr>
        <w:t xml:space="preserve">orientation, </w:t>
      </w:r>
      <w:r>
        <w:rPr>
          <w:rFonts w:eastAsiaTheme="minorHAnsi"/>
        </w:rPr>
        <w:t xml:space="preserve">and </w:t>
      </w:r>
      <w:r w:rsidRPr="00051CE3">
        <w:rPr>
          <w:rFonts w:eastAsiaTheme="minorHAnsi"/>
        </w:rPr>
        <w:t>disability status</w:t>
      </w:r>
      <w:r>
        <w:rPr>
          <w:rFonts w:eastAsiaTheme="minorHAnsi"/>
        </w:rPr>
        <w:t xml:space="preserve">. </w:t>
      </w:r>
    </w:p>
    <w:p w14:paraId="7DCDD9E1" w14:textId="77777777" w:rsidR="00FC6794" w:rsidRDefault="00FC6794" w:rsidP="00051CE3">
      <w:pPr>
        <w:spacing w:before="120" w:after="120" w:line="276" w:lineRule="auto"/>
        <w:jc w:val="both"/>
        <w:rPr>
          <w:rFonts w:eastAsiaTheme="minorHAnsi"/>
        </w:rPr>
      </w:pPr>
    </w:p>
    <w:p w14:paraId="1B016AD2" w14:textId="77777777" w:rsidR="00D56B84" w:rsidRPr="00126B49" w:rsidRDefault="00D56B84" w:rsidP="00D56B84">
      <w:pPr>
        <w:shd w:val="clear" w:color="auto" w:fill="DEEAF6" w:themeFill="accent5" w:themeFillTint="33"/>
        <w:spacing w:before="120" w:after="120" w:line="276" w:lineRule="auto"/>
        <w:jc w:val="both"/>
        <w:rPr>
          <w:b/>
          <w:bCs/>
        </w:rPr>
      </w:pPr>
      <w:r w:rsidRPr="00126B49">
        <w:rPr>
          <w:b/>
          <w:bCs/>
        </w:rPr>
        <w:lastRenderedPageBreak/>
        <w:t>Procurement</w:t>
      </w:r>
      <w:r w:rsidRPr="00126B49">
        <w:rPr>
          <w:b/>
          <w:bCs/>
          <w:lang w:val="vi-VN"/>
        </w:rPr>
        <w:t xml:space="preserve"> and Contracting Officer </w:t>
      </w:r>
      <w:r w:rsidRPr="00126B49">
        <w:rPr>
          <w:b/>
          <w:bCs/>
        </w:rPr>
        <w:t xml:space="preserve"> </w:t>
      </w:r>
    </w:p>
    <w:p w14:paraId="206BB03D" w14:textId="77777777" w:rsidR="00D56B84" w:rsidRDefault="00D56B84" w:rsidP="00D56B84">
      <w:pPr>
        <w:tabs>
          <w:tab w:val="left" w:pos="1985"/>
        </w:tabs>
        <w:spacing w:before="120" w:after="120" w:line="276" w:lineRule="auto"/>
        <w:ind w:left="1985" w:hanging="1985"/>
        <w:jc w:val="both"/>
      </w:pPr>
      <w:r w:rsidRPr="00126B49">
        <w:rPr>
          <w:lang w:val="vi-VN"/>
        </w:rPr>
        <w:t xml:space="preserve">Vacancies: </w:t>
      </w:r>
      <w:r>
        <w:rPr>
          <w:lang w:val="vi-VN"/>
        </w:rPr>
        <w:tab/>
      </w:r>
      <w:r>
        <w:t xml:space="preserve">01 </w:t>
      </w:r>
    </w:p>
    <w:p w14:paraId="5E54E59B" w14:textId="77777777" w:rsidR="00D56B84" w:rsidRDefault="00D56B84" w:rsidP="00D56B84">
      <w:pPr>
        <w:tabs>
          <w:tab w:val="left" w:pos="1985"/>
        </w:tabs>
        <w:spacing w:before="120" w:after="120" w:line="276" w:lineRule="auto"/>
        <w:ind w:left="1985" w:hanging="1985"/>
        <w:jc w:val="both"/>
      </w:pPr>
      <w:r>
        <w:t xml:space="preserve">Report to: </w:t>
      </w:r>
      <w:r>
        <w:tab/>
        <w:t xml:space="preserve">(1) Grant manager/ Coordinator; (2) Finance manager; (3) COP and DCOP/ Technical Lead if required </w:t>
      </w:r>
    </w:p>
    <w:p w14:paraId="79F95627" w14:textId="77777777" w:rsidR="00D56B84" w:rsidRDefault="00D56B84" w:rsidP="00D56B84">
      <w:pPr>
        <w:tabs>
          <w:tab w:val="left" w:pos="1985"/>
        </w:tabs>
        <w:spacing w:before="120" w:after="120" w:line="276" w:lineRule="auto"/>
        <w:ind w:left="1985" w:hanging="1985"/>
        <w:jc w:val="both"/>
      </w:pPr>
      <w:r>
        <w:t xml:space="preserve">Reported by: </w:t>
      </w:r>
      <w:r>
        <w:tab/>
        <w:t xml:space="preserve">Program assistants;  </w:t>
      </w:r>
    </w:p>
    <w:p w14:paraId="6D6B171E" w14:textId="77777777" w:rsidR="00D56B84" w:rsidRDefault="00D56B84" w:rsidP="00D56B84">
      <w:pPr>
        <w:tabs>
          <w:tab w:val="left" w:pos="1985"/>
        </w:tabs>
        <w:spacing w:before="120" w:after="120" w:line="276" w:lineRule="auto"/>
        <w:ind w:left="1985" w:hanging="1985"/>
        <w:jc w:val="both"/>
      </w:pPr>
      <w:r>
        <w:t xml:space="preserve">Collaborated with:  </w:t>
      </w:r>
      <w:r>
        <w:tab/>
        <w:t xml:space="preserve">(1) Technical team: Program officers and MEL officer; (2) Finance officer and finance team  </w:t>
      </w:r>
    </w:p>
    <w:p w14:paraId="4062CAF7" w14:textId="77777777" w:rsidR="00D56B84" w:rsidRPr="007E77B0" w:rsidRDefault="00D56B84" w:rsidP="00D56B84">
      <w:pPr>
        <w:spacing w:before="120" w:after="120" w:line="276" w:lineRule="auto"/>
        <w:jc w:val="both"/>
        <w:rPr>
          <w:b/>
          <w:bCs/>
          <w:lang w:val="vi-VN"/>
        </w:rPr>
      </w:pPr>
      <w:r w:rsidRPr="007E77B0">
        <w:rPr>
          <w:b/>
          <w:bCs/>
        </w:rPr>
        <w:t xml:space="preserve">Tasks description </w:t>
      </w:r>
    </w:p>
    <w:p w14:paraId="29114351" w14:textId="77777777" w:rsidR="00D56B84" w:rsidRDefault="00D56B84" w:rsidP="00D56B84">
      <w:pPr>
        <w:pStyle w:val="ListParagraph"/>
        <w:numPr>
          <w:ilvl w:val="0"/>
          <w:numId w:val="16"/>
        </w:numPr>
        <w:tabs>
          <w:tab w:val="left" w:pos="567"/>
        </w:tabs>
        <w:spacing w:before="120" w:after="120" w:line="276" w:lineRule="auto"/>
        <w:jc w:val="both"/>
      </w:pPr>
      <w:r>
        <w:t xml:space="preserve">Supporting Grant Manager: </w:t>
      </w:r>
    </w:p>
    <w:p w14:paraId="16504F3F" w14:textId="77777777" w:rsidR="00D56B84" w:rsidRDefault="00D56B84" w:rsidP="00D56B84">
      <w:pPr>
        <w:pStyle w:val="ListParagraph"/>
        <w:numPr>
          <w:ilvl w:val="1"/>
          <w:numId w:val="16"/>
        </w:numPr>
        <w:tabs>
          <w:tab w:val="left" w:pos="567"/>
        </w:tabs>
        <w:spacing w:before="120" w:after="120" w:line="276" w:lineRule="auto"/>
        <w:jc w:val="both"/>
      </w:pPr>
      <w:r>
        <w:t xml:space="preserve">to review donor’s and GNV regulations regarding funding management, sub-contractors’ recruitment and management; and to point out the most realistic and safer approach/ solutions to the decisions to make  </w:t>
      </w:r>
    </w:p>
    <w:p w14:paraId="21FCEF0B" w14:textId="77777777" w:rsidR="00D56B84" w:rsidRDefault="00D56B84" w:rsidP="00D56B84">
      <w:pPr>
        <w:pStyle w:val="ListParagraph"/>
        <w:numPr>
          <w:ilvl w:val="1"/>
          <w:numId w:val="16"/>
        </w:numPr>
        <w:tabs>
          <w:tab w:val="left" w:pos="567"/>
        </w:tabs>
        <w:spacing w:before="120" w:after="120" w:line="276" w:lineRule="auto"/>
        <w:jc w:val="both"/>
      </w:pPr>
      <w:r>
        <w:t>to prepare documents for sub-</w:t>
      </w:r>
      <w:proofErr w:type="gramStart"/>
      <w:r>
        <w:t>contractors’</w:t>
      </w:r>
      <w:proofErr w:type="gramEnd"/>
      <w:r>
        <w:t xml:space="preserve"> recruitment decision (in English) for donor’s approval </w:t>
      </w:r>
    </w:p>
    <w:p w14:paraId="7F6B3396" w14:textId="77777777" w:rsidR="00D56B84" w:rsidRDefault="00D56B84" w:rsidP="00D56B84">
      <w:pPr>
        <w:pStyle w:val="ListParagraph"/>
        <w:numPr>
          <w:ilvl w:val="1"/>
          <w:numId w:val="16"/>
        </w:numPr>
        <w:tabs>
          <w:tab w:val="left" w:pos="567"/>
        </w:tabs>
        <w:spacing w:before="120" w:after="120" w:line="276" w:lineRule="auto"/>
        <w:jc w:val="both"/>
      </w:pPr>
      <w:r>
        <w:t xml:space="preserve">to prepare contracts and amendments between CCIHP and sub-contractors (in Vietnamese and English) </w:t>
      </w:r>
    </w:p>
    <w:p w14:paraId="4EA70358" w14:textId="77777777" w:rsidR="00D56B84" w:rsidRDefault="00D56B84" w:rsidP="00D56B84">
      <w:pPr>
        <w:pStyle w:val="ListParagraph"/>
        <w:numPr>
          <w:ilvl w:val="1"/>
          <w:numId w:val="16"/>
        </w:numPr>
        <w:tabs>
          <w:tab w:val="left" w:pos="567"/>
        </w:tabs>
        <w:spacing w:before="120" w:after="120" w:line="276" w:lineRule="auto"/>
        <w:jc w:val="both"/>
      </w:pPr>
      <w:r>
        <w:t xml:space="preserve">to track milestones submission and payment to the sub-contractors </w:t>
      </w:r>
    </w:p>
    <w:p w14:paraId="78381890" w14:textId="77777777" w:rsidR="00D56B84" w:rsidRDefault="00D56B84" w:rsidP="00D56B84">
      <w:pPr>
        <w:pStyle w:val="ListParagraph"/>
        <w:numPr>
          <w:ilvl w:val="1"/>
          <w:numId w:val="16"/>
        </w:numPr>
        <w:tabs>
          <w:tab w:val="left" w:pos="567"/>
        </w:tabs>
        <w:spacing w:before="120" w:after="120" w:line="276" w:lineRule="auto"/>
        <w:jc w:val="both"/>
      </w:pPr>
      <w:r>
        <w:t>to maintain logical and auditable filing system for sub-</w:t>
      </w:r>
      <w:proofErr w:type="gramStart"/>
      <w:r>
        <w:t>contractors’</w:t>
      </w:r>
      <w:proofErr w:type="gramEnd"/>
      <w:r>
        <w:t xml:space="preserve"> management </w:t>
      </w:r>
    </w:p>
    <w:p w14:paraId="1B134519" w14:textId="77777777" w:rsidR="00D56B84" w:rsidRDefault="00D56B84" w:rsidP="00D56B84">
      <w:pPr>
        <w:pStyle w:val="ListParagraph"/>
        <w:numPr>
          <w:ilvl w:val="0"/>
          <w:numId w:val="16"/>
        </w:numPr>
        <w:tabs>
          <w:tab w:val="left" w:pos="567"/>
        </w:tabs>
        <w:spacing w:before="120" w:after="120" w:line="276" w:lineRule="auto"/>
        <w:jc w:val="both"/>
      </w:pPr>
      <w:r>
        <w:t xml:space="preserve">Supporting Finance Manager: </w:t>
      </w:r>
    </w:p>
    <w:p w14:paraId="4D4EA26E" w14:textId="77777777" w:rsidR="00D56B84" w:rsidRDefault="00D56B84" w:rsidP="00D56B84">
      <w:pPr>
        <w:pStyle w:val="ListParagraph"/>
        <w:numPr>
          <w:ilvl w:val="1"/>
          <w:numId w:val="16"/>
        </w:numPr>
        <w:tabs>
          <w:tab w:val="left" w:pos="567"/>
        </w:tabs>
        <w:spacing w:before="120" w:after="120" w:line="276" w:lineRule="auto"/>
        <w:jc w:val="both"/>
      </w:pPr>
      <w:r>
        <w:t>to advise technical team on procurement and contracting procedure for consultancy and services contracts, as well as appropriate terms for payment; and facilitate their inputs to complete the procedure paperwork;</w:t>
      </w:r>
    </w:p>
    <w:p w14:paraId="5CBA2156" w14:textId="77777777" w:rsidR="00D56B84" w:rsidRDefault="00D56B84" w:rsidP="00D56B84">
      <w:pPr>
        <w:pStyle w:val="ListParagraph"/>
        <w:numPr>
          <w:ilvl w:val="1"/>
          <w:numId w:val="16"/>
        </w:numPr>
        <w:tabs>
          <w:tab w:val="left" w:pos="567"/>
        </w:tabs>
        <w:spacing w:before="120" w:after="120" w:line="276" w:lineRule="auto"/>
        <w:jc w:val="both"/>
      </w:pPr>
      <w:r>
        <w:t xml:space="preserve">to supervise and track services/purchase orders and deliverables for payment </w:t>
      </w:r>
    </w:p>
    <w:p w14:paraId="6B9DD61A" w14:textId="77777777" w:rsidR="00D56B84" w:rsidRDefault="00D56B84" w:rsidP="00D56B84">
      <w:pPr>
        <w:tabs>
          <w:tab w:val="left" w:pos="567"/>
        </w:tabs>
        <w:spacing w:before="120" w:after="120" w:line="276" w:lineRule="auto"/>
        <w:ind w:left="567" w:hanging="425"/>
        <w:jc w:val="both"/>
      </w:pPr>
      <w:r>
        <w:t xml:space="preserve">(3) </w:t>
      </w:r>
      <w:r>
        <w:tab/>
        <w:t xml:space="preserve">Prepare and tracking implementation of the MOU with GVN partners/ Local stakeholders; </w:t>
      </w:r>
    </w:p>
    <w:p w14:paraId="212B98EF" w14:textId="77777777" w:rsidR="00D56B84" w:rsidRDefault="00D56B84" w:rsidP="00D56B84">
      <w:pPr>
        <w:tabs>
          <w:tab w:val="left" w:pos="567"/>
        </w:tabs>
        <w:spacing w:before="120" w:after="120" w:line="276" w:lineRule="auto"/>
        <w:ind w:left="567" w:hanging="425"/>
        <w:jc w:val="both"/>
      </w:pPr>
      <w:r>
        <w:t xml:space="preserve">(4) </w:t>
      </w:r>
      <w:r>
        <w:tab/>
        <w:t xml:space="preserve">In charge of </w:t>
      </w:r>
      <w:r w:rsidRPr="00126B49">
        <w:rPr>
          <w:rFonts w:eastAsiaTheme="minorHAnsi"/>
        </w:rPr>
        <w:t>transparent and auditable filing system</w:t>
      </w:r>
      <w:r>
        <w:rPr>
          <w:rFonts w:eastAsiaTheme="minorHAnsi"/>
        </w:rPr>
        <w:t xml:space="preserve"> for procurement and contracting activities</w:t>
      </w:r>
      <w:r>
        <w:t xml:space="preserve">; </w:t>
      </w:r>
    </w:p>
    <w:p w14:paraId="2096DB79" w14:textId="77777777" w:rsidR="00D56B84" w:rsidRPr="001547E2" w:rsidRDefault="00D56B84" w:rsidP="00D56B84">
      <w:pPr>
        <w:tabs>
          <w:tab w:val="left" w:pos="567"/>
        </w:tabs>
        <w:spacing w:before="120" w:after="120" w:line="276" w:lineRule="auto"/>
        <w:ind w:left="567" w:hanging="425"/>
        <w:jc w:val="both"/>
      </w:pPr>
      <w:r>
        <w:t xml:space="preserve">(5) </w:t>
      </w:r>
      <w:r>
        <w:tab/>
        <w:t xml:space="preserve">In charge of inventory track for the project, and inventory check and feedbacks to sub-contractors/ partners       </w:t>
      </w:r>
    </w:p>
    <w:p w14:paraId="566E71D8" w14:textId="77777777" w:rsidR="00D56B84" w:rsidRPr="00477735" w:rsidRDefault="00D56B84" w:rsidP="00D56B84">
      <w:pPr>
        <w:spacing w:before="120" w:after="120" w:line="276" w:lineRule="auto"/>
        <w:jc w:val="both"/>
        <w:rPr>
          <w:b/>
          <w:bCs/>
          <w:lang w:val="vi-VN"/>
        </w:rPr>
      </w:pPr>
      <w:r w:rsidRPr="00477735">
        <w:rPr>
          <w:b/>
          <w:bCs/>
        </w:rPr>
        <w:t>Qualification</w:t>
      </w:r>
      <w:r w:rsidRPr="00477735">
        <w:rPr>
          <w:b/>
          <w:bCs/>
          <w:lang w:val="vi-VN"/>
        </w:rPr>
        <w:t xml:space="preserve">: </w:t>
      </w:r>
    </w:p>
    <w:p w14:paraId="661250D8" w14:textId="77777777" w:rsidR="00D56B84" w:rsidRDefault="00D56B84" w:rsidP="00D56B84">
      <w:pPr>
        <w:pStyle w:val="ListParagraph"/>
        <w:numPr>
          <w:ilvl w:val="0"/>
          <w:numId w:val="3"/>
        </w:numPr>
        <w:spacing w:before="120" w:after="120" w:line="276" w:lineRule="auto"/>
        <w:jc w:val="both"/>
        <w:rPr>
          <w:rFonts w:eastAsiaTheme="minorHAnsi"/>
        </w:rPr>
      </w:pPr>
      <w:r w:rsidRPr="00126B49">
        <w:rPr>
          <w:rFonts w:eastAsiaTheme="minorHAnsi"/>
        </w:rPr>
        <w:t xml:space="preserve">Experience </w:t>
      </w:r>
      <w:r>
        <w:rPr>
          <w:rFonts w:eastAsiaTheme="minorHAnsi"/>
        </w:rPr>
        <w:t xml:space="preserve">in </w:t>
      </w:r>
      <w:r w:rsidRPr="00126B49">
        <w:rPr>
          <w:rFonts w:eastAsiaTheme="minorHAnsi"/>
        </w:rPr>
        <w:t xml:space="preserve">subcontracts </w:t>
      </w:r>
      <w:r>
        <w:rPr>
          <w:rFonts w:eastAsiaTheme="minorHAnsi"/>
        </w:rPr>
        <w:t xml:space="preserve">management, </w:t>
      </w:r>
      <w:r w:rsidRPr="00126B49">
        <w:rPr>
          <w:rFonts w:eastAsiaTheme="minorHAnsi"/>
        </w:rPr>
        <w:t>preferably</w:t>
      </w:r>
      <w:r>
        <w:rPr>
          <w:rFonts w:eastAsiaTheme="minorHAnsi"/>
        </w:rPr>
        <w:t xml:space="preserve"> FAA </w:t>
      </w:r>
      <w:r w:rsidRPr="00126B49">
        <w:rPr>
          <w:rFonts w:eastAsiaTheme="minorHAnsi"/>
        </w:rPr>
        <w:t>mechanism</w:t>
      </w:r>
      <w:r>
        <w:rPr>
          <w:rFonts w:eastAsiaTheme="minorHAnsi"/>
        </w:rPr>
        <w:t xml:space="preserve"> under </w:t>
      </w:r>
      <w:r w:rsidRPr="00126B49">
        <w:rPr>
          <w:rFonts w:eastAsiaTheme="minorHAnsi"/>
        </w:rPr>
        <w:t xml:space="preserve">USAID </w:t>
      </w:r>
      <w:r>
        <w:rPr>
          <w:rFonts w:eastAsiaTheme="minorHAnsi"/>
        </w:rPr>
        <w:t xml:space="preserve">funded </w:t>
      </w:r>
      <w:r w:rsidRPr="00126B49">
        <w:rPr>
          <w:rFonts w:eastAsiaTheme="minorHAnsi"/>
        </w:rPr>
        <w:t>projects</w:t>
      </w:r>
      <w:r>
        <w:rPr>
          <w:rFonts w:eastAsiaTheme="minorHAnsi"/>
        </w:rPr>
        <w:t>;</w:t>
      </w:r>
    </w:p>
    <w:p w14:paraId="67B46574" w14:textId="77777777" w:rsidR="00D56B84" w:rsidRPr="00126B49" w:rsidRDefault="00D56B84" w:rsidP="00D56B84">
      <w:pPr>
        <w:pStyle w:val="ListParagraph"/>
        <w:numPr>
          <w:ilvl w:val="0"/>
          <w:numId w:val="3"/>
        </w:numPr>
        <w:spacing w:before="120" w:after="120" w:line="276" w:lineRule="auto"/>
        <w:jc w:val="both"/>
        <w:rPr>
          <w:rFonts w:eastAsiaTheme="minorHAnsi"/>
        </w:rPr>
      </w:pPr>
      <w:r>
        <w:rPr>
          <w:rFonts w:eastAsiaTheme="minorHAnsi"/>
        </w:rPr>
        <w:t xml:space="preserve">Strong knowledge of GVN regulations on bidding/ procurement and situation analysis for application to the specific context of international funding to local NGO in Vietnam; </w:t>
      </w:r>
    </w:p>
    <w:p w14:paraId="0EA4FE11" w14:textId="77777777" w:rsidR="00D56B84" w:rsidRDefault="00D56B84" w:rsidP="00D56B84">
      <w:pPr>
        <w:pStyle w:val="ListParagraph"/>
        <w:numPr>
          <w:ilvl w:val="0"/>
          <w:numId w:val="3"/>
        </w:numPr>
        <w:spacing w:before="120" w:after="120" w:line="276" w:lineRule="auto"/>
        <w:jc w:val="both"/>
        <w:rPr>
          <w:rFonts w:eastAsiaTheme="minorHAnsi"/>
        </w:rPr>
      </w:pPr>
      <w:r>
        <w:rPr>
          <w:rFonts w:eastAsiaTheme="minorHAnsi"/>
        </w:rPr>
        <w:t>Good English skills, especially in reading and writing for well understanding of donor’s regulations and smooth communication;</w:t>
      </w:r>
    </w:p>
    <w:p w14:paraId="6AB38D5E" w14:textId="77777777" w:rsidR="00D56B84" w:rsidRPr="004524B8" w:rsidRDefault="00D56B84" w:rsidP="00D56B84">
      <w:pPr>
        <w:pStyle w:val="ListParagraph"/>
        <w:numPr>
          <w:ilvl w:val="0"/>
          <w:numId w:val="3"/>
        </w:numPr>
        <w:spacing w:before="120" w:after="120" w:line="276" w:lineRule="auto"/>
        <w:jc w:val="both"/>
        <w:rPr>
          <w:lang w:val="vi-VN"/>
        </w:rPr>
      </w:pPr>
      <w:r>
        <w:t xml:space="preserve">Proved logical thinking, well-organized capacity, and </w:t>
      </w:r>
      <w:r w:rsidRPr="00126B49">
        <w:rPr>
          <w:rFonts w:eastAsiaTheme="minorHAnsi"/>
        </w:rPr>
        <w:t>attention to detail</w:t>
      </w:r>
      <w:r>
        <w:rPr>
          <w:rFonts w:eastAsiaTheme="minorHAnsi"/>
        </w:rPr>
        <w:t xml:space="preserve">s; </w:t>
      </w:r>
    </w:p>
    <w:p w14:paraId="05433C06" w14:textId="77777777" w:rsidR="00D56B84" w:rsidRPr="00397622" w:rsidRDefault="00D56B84" w:rsidP="00D56B84">
      <w:pPr>
        <w:pStyle w:val="ListParagraph"/>
        <w:numPr>
          <w:ilvl w:val="0"/>
          <w:numId w:val="3"/>
        </w:numPr>
        <w:spacing w:before="120" w:after="120" w:line="276" w:lineRule="auto"/>
        <w:jc w:val="both"/>
        <w:rPr>
          <w:lang w:val="vi-VN"/>
        </w:rPr>
      </w:pPr>
      <w:r>
        <w:t xml:space="preserve">Proactive and willing to learn new things; </w:t>
      </w:r>
    </w:p>
    <w:p w14:paraId="7F6262BB" w14:textId="77777777" w:rsidR="00D56B84" w:rsidRPr="00397622" w:rsidRDefault="00D56B84" w:rsidP="00D56B84">
      <w:pPr>
        <w:pStyle w:val="ListParagraph"/>
        <w:numPr>
          <w:ilvl w:val="0"/>
          <w:numId w:val="3"/>
        </w:numPr>
        <w:spacing w:before="120" w:after="120" w:line="276" w:lineRule="auto"/>
        <w:jc w:val="both"/>
        <w:rPr>
          <w:lang w:val="vi-VN"/>
        </w:rPr>
      </w:pPr>
      <w:r>
        <w:t xml:space="preserve">Ability to work under pressure and to be flexible to handle multi-tasks    </w:t>
      </w:r>
    </w:p>
    <w:p w14:paraId="113435D2" w14:textId="7FE54BEC" w:rsidR="00D56B84" w:rsidRPr="00241B74" w:rsidRDefault="00D56B84" w:rsidP="00051CE3">
      <w:pPr>
        <w:pStyle w:val="ListParagraph"/>
        <w:numPr>
          <w:ilvl w:val="0"/>
          <w:numId w:val="3"/>
        </w:numPr>
        <w:spacing w:before="120" w:after="120" w:line="276" w:lineRule="auto"/>
        <w:jc w:val="both"/>
        <w:rPr>
          <w:rFonts w:eastAsiaTheme="minorHAnsi"/>
        </w:rPr>
      </w:pPr>
      <w:r>
        <w:rPr>
          <w:rFonts w:eastAsiaTheme="minorHAnsi"/>
        </w:rPr>
        <w:t xml:space="preserve">Background </w:t>
      </w:r>
      <w:r w:rsidRPr="00126B49">
        <w:rPr>
          <w:rFonts w:eastAsiaTheme="minorHAnsi"/>
        </w:rPr>
        <w:t xml:space="preserve">in </w:t>
      </w:r>
      <w:r>
        <w:rPr>
          <w:rFonts w:eastAsiaTheme="minorHAnsi"/>
        </w:rPr>
        <w:t>Law</w:t>
      </w:r>
      <w:r w:rsidRPr="00126B49">
        <w:rPr>
          <w:rFonts w:eastAsiaTheme="minorHAnsi"/>
        </w:rPr>
        <w:t>, Economics, Accounting/Finance, or Business Administration</w:t>
      </w:r>
    </w:p>
    <w:sectPr w:rsidR="00D56B84" w:rsidRPr="00241B74" w:rsidSect="009E451B">
      <w:headerReference w:type="default" r:id="rId8"/>
      <w:footerReference w:type="even" r:id="rId9"/>
      <w:footerReference w:type="default" r:id="rId10"/>
      <w:pgSz w:w="11900" w:h="16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8C124" w14:textId="77777777" w:rsidR="00272D43" w:rsidRDefault="00272D43" w:rsidP="009531A7">
      <w:r>
        <w:separator/>
      </w:r>
    </w:p>
  </w:endnote>
  <w:endnote w:type="continuationSeparator" w:id="0">
    <w:p w14:paraId="1E932AAB" w14:textId="77777777" w:rsidR="00272D43" w:rsidRDefault="00272D43" w:rsidP="0095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7678415"/>
      <w:docPartObj>
        <w:docPartGallery w:val="Page Numbers (Bottom of Page)"/>
        <w:docPartUnique/>
      </w:docPartObj>
    </w:sdtPr>
    <w:sdtEndPr>
      <w:rPr>
        <w:rStyle w:val="PageNumber"/>
      </w:rPr>
    </w:sdtEndPr>
    <w:sdtContent>
      <w:p w14:paraId="614284F5" w14:textId="4DF6D039" w:rsidR="009531A7" w:rsidRDefault="009531A7" w:rsidP="004233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8A2F39" w14:textId="77777777" w:rsidR="009531A7" w:rsidRDefault="009531A7" w:rsidP="009531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7089918"/>
      <w:docPartObj>
        <w:docPartGallery w:val="Page Numbers (Bottom of Page)"/>
        <w:docPartUnique/>
      </w:docPartObj>
    </w:sdtPr>
    <w:sdtEndPr>
      <w:rPr>
        <w:rStyle w:val="PageNumber"/>
      </w:rPr>
    </w:sdtEndPr>
    <w:sdtContent>
      <w:p w14:paraId="053E1921" w14:textId="40D1C1A9" w:rsidR="009531A7" w:rsidRDefault="009531A7" w:rsidP="004233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49C924" w14:textId="301A66CD" w:rsidR="00126B49" w:rsidRPr="002D4189" w:rsidRDefault="00126B49" w:rsidP="00126B49">
    <w:pPr>
      <w:pStyle w:val="Footer"/>
      <w:tabs>
        <w:tab w:val="left" w:pos="426"/>
      </w:tabs>
      <w:rPr>
        <w:sz w:val="22"/>
        <w:szCs w:val="22"/>
        <w:lang w:val="vi-VN"/>
      </w:rPr>
    </w:pPr>
    <w:r w:rsidRPr="002D4189">
      <w:rPr>
        <w:b/>
        <w:bCs/>
        <w:color w:val="C00000"/>
        <w:sz w:val="22"/>
        <w:szCs w:val="22"/>
      </w:rPr>
      <w:t>A</w:t>
    </w:r>
    <w:r w:rsidRPr="002D4189">
      <w:rPr>
        <w:b/>
        <w:bCs/>
        <w:color w:val="C00000"/>
        <w:sz w:val="22"/>
        <w:szCs w:val="22"/>
        <w:lang w:val="vi-VN"/>
      </w:rPr>
      <w:t>:</w:t>
    </w:r>
    <w:r w:rsidRPr="002D4189">
      <w:rPr>
        <w:sz w:val="22"/>
        <w:szCs w:val="22"/>
        <w:lang w:val="vi-VN"/>
      </w:rPr>
      <w:t xml:space="preserve"> </w:t>
    </w:r>
    <w:r>
      <w:rPr>
        <w:sz w:val="22"/>
        <w:szCs w:val="22"/>
        <w:lang w:val="vi-VN"/>
      </w:rPr>
      <w:tab/>
    </w:r>
    <w:r w:rsidR="00F66BCC">
      <w:rPr>
        <w:sz w:val="22"/>
        <w:szCs w:val="22"/>
      </w:rPr>
      <w:t xml:space="preserve">Inclusion-1 office: </w:t>
    </w:r>
    <w:r>
      <w:rPr>
        <w:sz w:val="22"/>
        <w:szCs w:val="22"/>
      </w:rPr>
      <w:t>78</w:t>
    </w:r>
    <w:r w:rsidRPr="002D4189">
      <w:rPr>
        <w:sz w:val="22"/>
        <w:szCs w:val="22"/>
        <w:lang w:val="vi-VN"/>
      </w:rPr>
      <w:t xml:space="preserve"> Nguyễn Khang, Quận Cầu Giấy, Thành phố Hà Nội </w:t>
    </w:r>
  </w:p>
  <w:p w14:paraId="79B62917" w14:textId="77777777" w:rsidR="00126B49" w:rsidRPr="002D4189" w:rsidRDefault="00126B49" w:rsidP="00126B49">
    <w:pPr>
      <w:pStyle w:val="Footer"/>
      <w:tabs>
        <w:tab w:val="left" w:pos="426"/>
      </w:tabs>
      <w:rPr>
        <w:sz w:val="22"/>
        <w:szCs w:val="22"/>
        <w:lang w:val="vi-VN"/>
      </w:rPr>
    </w:pPr>
    <w:r w:rsidRPr="002D4189">
      <w:rPr>
        <w:b/>
        <w:bCs/>
        <w:color w:val="C00000"/>
        <w:sz w:val="22"/>
        <w:szCs w:val="22"/>
        <w:lang w:val="vi-VN"/>
      </w:rPr>
      <w:t>T:</w:t>
    </w:r>
    <w:r w:rsidRPr="002D4189">
      <w:rPr>
        <w:sz w:val="22"/>
        <w:szCs w:val="22"/>
        <w:lang w:val="vi-VN"/>
      </w:rPr>
      <w:t xml:space="preserve"> </w:t>
    </w:r>
    <w:r>
      <w:rPr>
        <w:sz w:val="22"/>
        <w:szCs w:val="22"/>
        <w:lang w:val="vi-VN"/>
      </w:rPr>
      <w:tab/>
    </w:r>
    <w:r w:rsidRPr="002D4189">
      <w:rPr>
        <w:sz w:val="22"/>
        <w:szCs w:val="22"/>
        <w:lang w:val="vi-VN"/>
      </w:rPr>
      <w:t xml:space="preserve">024 35770261 </w:t>
    </w:r>
  </w:p>
  <w:p w14:paraId="67B0D090" w14:textId="651D02F4" w:rsidR="009531A7" w:rsidRPr="00126B49" w:rsidRDefault="00126B49" w:rsidP="00126B49">
    <w:pPr>
      <w:pStyle w:val="Footer"/>
      <w:tabs>
        <w:tab w:val="left" w:pos="426"/>
      </w:tabs>
      <w:rPr>
        <w:sz w:val="22"/>
        <w:szCs w:val="22"/>
        <w:lang w:val="vi-VN"/>
      </w:rPr>
    </w:pPr>
    <w:r w:rsidRPr="002D4189">
      <w:rPr>
        <w:b/>
        <w:bCs/>
        <w:color w:val="C00000"/>
        <w:sz w:val="22"/>
        <w:szCs w:val="22"/>
        <w:lang w:val="vi-VN"/>
      </w:rPr>
      <w:t>W:</w:t>
    </w:r>
    <w:r w:rsidRPr="002D4189">
      <w:rPr>
        <w:sz w:val="22"/>
        <w:szCs w:val="22"/>
        <w:lang w:val="vi-VN"/>
      </w:rPr>
      <w:t xml:space="preserve"> </w:t>
    </w:r>
    <w:r>
      <w:rPr>
        <w:sz w:val="22"/>
        <w:szCs w:val="22"/>
        <w:lang w:val="vi-VN"/>
      </w:rPr>
      <w:tab/>
    </w:r>
    <w:hyperlink r:id="rId1" w:history="1">
      <w:r w:rsidRPr="00142B38">
        <w:rPr>
          <w:rStyle w:val="Hyperlink"/>
          <w:sz w:val="22"/>
          <w:szCs w:val="22"/>
          <w:lang w:val="vi-VN"/>
        </w:rPr>
        <w:t>http://ccihp.org/</w:t>
      </w:r>
    </w:hyperlink>
    <w:r w:rsidRPr="002D4189">
      <w:rPr>
        <w:sz w:val="22"/>
        <w:szCs w:val="22"/>
        <w:lang w:val="vi-V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CA17" w14:textId="77777777" w:rsidR="00272D43" w:rsidRDefault="00272D43" w:rsidP="009531A7">
      <w:r>
        <w:separator/>
      </w:r>
    </w:p>
  </w:footnote>
  <w:footnote w:type="continuationSeparator" w:id="0">
    <w:p w14:paraId="734CF9D2" w14:textId="77777777" w:rsidR="00272D43" w:rsidRDefault="00272D43" w:rsidP="0095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4B9D" w14:textId="1A3F9E3F" w:rsidR="00126B49" w:rsidRDefault="00126B49" w:rsidP="00126B49">
    <w:pPr>
      <w:pStyle w:val="Header"/>
      <w:ind w:firstLine="2160"/>
      <w:rPr>
        <w:b/>
        <w:bCs/>
        <w:i/>
        <w:iCs/>
        <w:color w:val="C00000"/>
        <w:lang w:val="vi-VN"/>
      </w:rPr>
    </w:pPr>
    <w:r>
      <w:rPr>
        <w:noProof/>
      </w:rPr>
      <w:drawing>
        <wp:anchor distT="0" distB="0" distL="114300" distR="114300" simplePos="0" relativeHeight="251659264" behindDoc="0" locked="0" layoutInCell="1" allowOverlap="1" wp14:anchorId="57C98247" wp14:editId="24DC626B">
          <wp:simplePos x="0" y="0"/>
          <wp:positionH relativeFrom="column">
            <wp:posOffset>35560</wp:posOffset>
          </wp:positionH>
          <wp:positionV relativeFrom="paragraph">
            <wp:posOffset>-401588</wp:posOffset>
          </wp:positionV>
          <wp:extent cx="1804035" cy="876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rans_VIE.PNG"/>
                  <pic:cNvPicPr/>
                </pic:nvPicPr>
                <pic:blipFill>
                  <a:blip r:embed="rId1">
                    <a:extLst>
                      <a:ext uri="{28A0092B-C50C-407E-A947-70E740481C1C}">
                        <a14:useLocalDpi xmlns:a14="http://schemas.microsoft.com/office/drawing/2010/main" val="0"/>
                      </a:ext>
                    </a:extLst>
                  </a:blip>
                  <a:stretch>
                    <a:fillRect/>
                  </a:stretch>
                </pic:blipFill>
                <pic:spPr>
                  <a:xfrm>
                    <a:off x="0" y="0"/>
                    <a:ext cx="1804035" cy="876935"/>
                  </a:xfrm>
                  <a:prstGeom prst="rect">
                    <a:avLst/>
                  </a:prstGeom>
                </pic:spPr>
              </pic:pic>
            </a:graphicData>
          </a:graphic>
          <wp14:sizeRelH relativeFrom="page">
            <wp14:pctWidth>0</wp14:pctWidth>
          </wp14:sizeRelH>
          <wp14:sizeRelV relativeFrom="page">
            <wp14:pctHeight>0</wp14:pctHeight>
          </wp14:sizeRelV>
        </wp:anchor>
      </w:drawing>
    </w:r>
    <w:r w:rsidRPr="002D4189">
      <w:rPr>
        <w:b/>
        <w:bCs/>
        <w:i/>
        <w:iCs/>
        <w:color w:val="C00000"/>
        <w:lang w:val="vi-VN"/>
      </w:rPr>
      <w:t>Building a Healthy future for all!</w:t>
    </w:r>
  </w:p>
  <w:p w14:paraId="15A6A38B" w14:textId="77777777" w:rsidR="00126B49" w:rsidRPr="002D4189" w:rsidRDefault="00126B49" w:rsidP="00126B49">
    <w:pPr>
      <w:pStyle w:val="Header"/>
      <w:ind w:firstLine="2160"/>
      <w:rPr>
        <w:b/>
        <w:bCs/>
        <w:i/>
        <w:iCs/>
        <w:color w:val="C00000"/>
        <w:lang w:val="vi-VN"/>
      </w:rPr>
    </w:pPr>
  </w:p>
  <w:p w14:paraId="273591B2" w14:textId="77777777" w:rsidR="00126B49" w:rsidRDefault="00126B49" w:rsidP="005D2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D14AB"/>
    <w:multiLevelType w:val="multilevel"/>
    <w:tmpl w:val="3210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8334E"/>
    <w:multiLevelType w:val="hybridMultilevel"/>
    <w:tmpl w:val="F11661F6"/>
    <w:lvl w:ilvl="0" w:tplc="FE6C3574">
      <w:start w:val="1"/>
      <w:numFmt w:val="decimal"/>
      <w:lvlText w:val="(%1)"/>
      <w:lvlJc w:val="left"/>
      <w:pPr>
        <w:ind w:left="562" w:hanging="42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9CA1D3D"/>
    <w:multiLevelType w:val="hybridMultilevel"/>
    <w:tmpl w:val="C7BAB7D8"/>
    <w:lvl w:ilvl="0" w:tplc="705A9692">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31DB"/>
    <w:multiLevelType w:val="multilevel"/>
    <w:tmpl w:val="9842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11C1E"/>
    <w:multiLevelType w:val="hybridMultilevel"/>
    <w:tmpl w:val="DDBCF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B7B2E"/>
    <w:multiLevelType w:val="hybridMultilevel"/>
    <w:tmpl w:val="1982E6BA"/>
    <w:lvl w:ilvl="0" w:tplc="34D0844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A2AAF"/>
    <w:multiLevelType w:val="hybridMultilevel"/>
    <w:tmpl w:val="70B0B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2096B"/>
    <w:multiLevelType w:val="multilevel"/>
    <w:tmpl w:val="D9EA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BA5A50"/>
    <w:multiLevelType w:val="hybridMultilevel"/>
    <w:tmpl w:val="B274BBDA"/>
    <w:lvl w:ilvl="0" w:tplc="8A541FB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24BFC"/>
    <w:multiLevelType w:val="multilevel"/>
    <w:tmpl w:val="9F0C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C6D7A"/>
    <w:multiLevelType w:val="multilevel"/>
    <w:tmpl w:val="4FF4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33E37"/>
    <w:multiLevelType w:val="multilevel"/>
    <w:tmpl w:val="0B1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75BD5"/>
    <w:multiLevelType w:val="multilevel"/>
    <w:tmpl w:val="8A5E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C4C1F"/>
    <w:multiLevelType w:val="multilevel"/>
    <w:tmpl w:val="27D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90A16"/>
    <w:multiLevelType w:val="multilevel"/>
    <w:tmpl w:val="5B0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17487B"/>
    <w:multiLevelType w:val="hybridMultilevel"/>
    <w:tmpl w:val="F0660FAE"/>
    <w:lvl w:ilvl="0" w:tplc="0C404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A4B63"/>
    <w:multiLevelType w:val="hybridMultilevel"/>
    <w:tmpl w:val="CB7A950A"/>
    <w:lvl w:ilvl="0" w:tplc="54D0295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6"/>
  </w:num>
  <w:num w:numId="4">
    <w:abstractNumId w:val="6"/>
  </w:num>
  <w:num w:numId="5">
    <w:abstractNumId w:val="13"/>
  </w:num>
  <w:num w:numId="6">
    <w:abstractNumId w:val="7"/>
  </w:num>
  <w:num w:numId="7">
    <w:abstractNumId w:val="14"/>
  </w:num>
  <w:num w:numId="8">
    <w:abstractNumId w:val="0"/>
  </w:num>
  <w:num w:numId="9">
    <w:abstractNumId w:val="3"/>
  </w:num>
  <w:num w:numId="10">
    <w:abstractNumId w:val="12"/>
  </w:num>
  <w:num w:numId="11">
    <w:abstractNumId w:val="11"/>
  </w:num>
  <w:num w:numId="12">
    <w:abstractNumId w:val="2"/>
  </w:num>
  <w:num w:numId="13">
    <w:abstractNumId w:val="15"/>
  </w:num>
  <w:num w:numId="14">
    <w:abstractNumId w:val="4"/>
  </w:num>
  <w:num w:numId="15">
    <w:abstractNumId w:val="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1B"/>
    <w:rsid w:val="00041FD2"/>
    <w:rsid w:val="0005011A"/>
    <w:rsid w:val="00051CE3"/>
    <w:rsid w:val="00082F1D"/>
    <w:rsid w:val="00087B37"/>
    <w:rsid w:val="00092203"/>
    <w:rsid w:val="000A7182"/>
    <w:rsid w:val="000C09EA"/>
    <w:rsid w:val="000D76BC"/>
    <w:rsid w:val="00106D6C"/>
    <w:rsid w:val="00126B49"/>
    <w:rsid w:val="001547E2"/>
    <w:rsid w:val="001626FA"/>
    <w:rsid w:val="00174A9C"/>
    <w:rsid w:val="001B40B8"/>
    <w:rsid w:val="001C05B3"/>
    <w:rsid w:val="001C0B8C"/>
    <w:rsid w:val="001D6EF2"/>
    <w:rsid w:val="001D7531"/>
    <w:rsid w:val="00201CDD"/>
    <w:rsid w:val="00215237"/>
    <w:rsid w:val="00231F1D"/>
    <w:rsid w:val="00237965"/>
    <w:rsid w:val="00241B74"/>
    <w:rsid w:val="002629C3"/>
    <w:rsid w:val="00272D43"/>
    <w:rsid w:val="00290AE6"/>
    <w:rsid w:val="002A74C0"/>
    <w:rsid w:val="002B5289"/>
    <w:rsid w:val="002D6A4F"/>
    <w:rsid w:val="003050D9"/>
    <w:rsid w:val="00327AE9"/>
    <w:rsid w:val="00371F4A"/>
    <w:rsid w:val="00374E3B"/>
    <w:rsid w:val="0037670E"/>
    <w:rsid w:val="00397622"/>
    <w:rsid w:val="003B6496"/>
    <w:rsid w:val="003D42D7"/>
    <w:rsid w:val="003E0632"/>
    <w:rsid w:val="0040524D"/>
    <w:rsid w:val="0042207A"/>
    <w:rsid w:val="004524B8"/>
    <w:rsid w:val="00454A9C"/>
    <w:rsid w:val="00455049"/>
    <w:rsid w:val="00477735"/>
    <w:rsid w:val="004A5BAA"/>
    <w:rsid w:val="004E2B5B"/>
    <w:rsid w:val="005105C5"/>
    <w:rsid w:val="00522312"/>
    <w:rsid w:val="00542504"/>
    <w:rsid w:val="00554521"/>
    <w:rsid w:val="00573C85"/>
    <w:rsid w:val="0059586C"/>
    <w:rsid w:val="005D24E0"/>
    <w:rsid w:val="005F104C"/>
    <w:rsid w:val="0060411C"/>
    <w:rsid w:val="006C34D8"/>
    <w:rsid w:val="006C43CE"/>
    <w:rsid w:val="006C73BD"/>
    <w:rsid w:val="006E12C4"/>
    <w:rsid w:val="0071050B"/>
    <w:rsid w:val="00714A76"/>
    <w:rsid w:val="00722704"/>
    <w:rsid w:val="0072658A"/>
    <w:rsid w:val="00730643"/>
    <w:rsid w:val="0075365D"/>
    <w:rsid w:val="00797AC8"/>
    <w:rsid w:val="007C02B0"/>
    <w:rsid w:val="007C1D1D"/>
    <w:rsid w:val="007E77B0"/>
    <w:rsid w:val="007F1630"/>
    <w:rsid w:val="007F7843"/>
    <w:rsid w:val="00805ED7"/>
    <w:rsid w:val="00812D9B"/>
    <w:rsid w:val="00813C56"/>
    <w:rsid w:val="008170BA"/>
    <w:rsid w:val="00824195"/>
    <w:rsid w:val="008606ED"/>
    <w:rsid w:val="00866C0E"/>
    <w:rsid w:val="008B327B"/>
    <w:rsid w:val="008E3DA0"/>
    <w:rsid w:val="008E608C"/>
    <w:rsid w:val="008F5860"/>
    <w:rsid w:val="00913578"/>
    <w:rsid w:val="0092483F"/>
    <w:rsid w:val="00942A76"/>
    <w:rsid w:val="00952FC9"/>
    <w:rsid w:val="009531A7"/>
    <w:rsid w:val="009749AC"/>
    <w:rsid w:val="0099094B"/>
    <w:rsid w:val="009C6054"/>
    <w:rsid w:val="009D35B3"/>
    <w:rsid w:val="009E14C9"/>
    <w:rsid w:val="009E451B"/>
    <w:rsid w:val="009F4184"/>
    <w:rsid w:val="00A52F36"/>
    <w:rsid w:val="00A90C70"/>
    <w:rsid w:val="00AF647E"/>
    <w:rsid w:val="00B3328F"/>
    <w:rsid w:val="00B65A20"/>
    <w:rsid w:val="00B76302"/>
    <w:rsid w:val="00BA7B6F"/>
    <w:rsid w:val="00BB3EB3"/>
    <w:rsid w:val="00BC1150"/>
    <w:rsid w:val="00BC184F"/>
    <w:rsid w:val="00BC413C"/>
    <w:rsid w:val="00BC5EE5"/>
    <w:rsid w:val="00BD5F97"/>
    <w:rsid w:val="00BE1987"/>
    <w:rsid w:val="00BE72A7"/>
    <w:rsid w:val="00BE72B7"/>
    <w:rsid w:val="00C052C2"/>
    <w:rsid w:val="00C65175"/>
    <w:rsid w:val="00C72AF4"/>
    <w:rsid w:val="00C76C7A"/>
    <w:rsid w:val="00C93D5C"/>
    <w:rsid w:val="00C953EC"/>
    <w:rsid w:val="00C954FD"/>
    <w:rsid w:val="00C963A0"/>
    <w:rsid w:val="00C96CC3"/>
    <w:rsid w:val="00CF3362"/>
    <w:rsid w:val="00D06C6E"/>
    <w:rsid w:val="00D13952"/>
    <w:rsid w:val="00D20350"/>
    <w:rsid w:val="00D43526"/>
    <w:rsid w:val="00D56B84"/>
    <w:rsid w:val="00D65608"/>
    <w:rsid w:val="00D96740"/>
    <w:rsid w:val="00DA2F4D"/>
    <w:rsid w:val="00DB5318"/>
    <w:rsid w:val="00E05AA5"/>
    <w:rsid w:val="00E3769D"/>
    <w:rsid w:val="00E50CDD"/>
    <w:rsid w:val="00E74136"/>
    <w:rsid w:val="00E84970"/>
    <w:rsid w:val="00E901B9"/>
    <w:rsid w:val="00EA08D3"/>
    <w:rsid w:val="00EA7A27"/>
    <w:rsid w:val="00EB47CD"/>
    <w:rsid w:val="00EC0F22"/>
    <w:rsid w:val="00F06F36"/>
    <w:rsid w:val="00F07195"/>
    <w:rsid w:val="00F214C6"/>
    <w:rsid w:val="00F32F57"/>
    <w:rsid w:val="00F6009A"/>
    <w:rsid w:val="00F66BCC"/>
    <w:rsid w:val="00F8092F"/>
    <w:rsid w:val="00F93449"/>
    <w:rsid w:val="00FA1765"/>
    <w:rsid w:val="00FC2959"/>
    <w:rsid w:val="00FC6794"/>
    <w:rsid w:val="00FF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704C"/>
  <w15:chartTrackingRefBased/>
  <w15:docId w15:val="{825F58D6-BCC4-A747-87B4-6F8D6268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4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B37"/>
    <w:pPr>
      <w:spacing w:before="100" w:beforeAutospacing="1" w:after="100" w:afterAutospacing="1"/>
    </w:pPr>
  </w:style>
  <w:style w:type="paragraph" w:styleId="ListParagraph">
    <w:name w:val="List Paragraph"/>
    <w:basedOn w:val="Normal"/>
    <w:uiPriority w:val="34"/>
    <w:qFormat/>
    <w:rsid w:val="008F5860"/>
    <w:pPr>
      <w:ind w:left="720"/>
      <w:contextualSpacing/>
    </w:pPr>
  </w:style>
  <w:style w:type="character" w:styleId="Hyperlink">
    <w:name w:val="Hyperlink"/>
    <w:basedOn w:val="DefaultParagraphFont"/>
    <w:uiPriority w:val="99"/>
    <w:unhideWhenUsed/>
    <w:rsid w:val="00455049"/>
    <w:rPr>
      <w:color w:val="0563C1" w:themeColor="hyperlink"/>
      <w:u w:val="single"/>
    </w:rPr>
  </w:style>
  <w:style w:type="character" w:styleId="UnresolvedMention">
    <w:name w:val="Unresolved Mention"/>
    <w:basedOn w:val="DefaultParagraphFont"/>
    <w:uiPriority w:val="99"/>
    <w:semiHidden/>
    <w:unhideWhenUsed/>
    <w:rsid w:val="00455049"/>
    <w:rPr>
      <w:color w:val="605E5C"/>
      <w:shd w:val="clear" w:color="auto" w:fill="E1DFDD"/>
    </w:rPr>
  </w:style>
  <w:style w:type="paragraph" w:customStyle="1" w:styleId="paragraph">
    <w:name w:val="paragraph"/>
    <w:basedOn w:val="Normal"/>
    <w:rsid w:val="0042207A"/>
    <w:pPr>
      <w:spacing w:before="100" w:beforeAutospacing="1" w:after="100" w:afterAutospacing="1"/>
    </w:pPr>
  </w:style>
  <w:style w:type="character" w:customStyle="1" w:styleId="normaltextrun">
    <w:name w:val="normaltextrun"/>
    <w:basedOn w:val="DefaultParagraphFont"/>
    <w:rsid w:val="0042207A"/>
  </w:style>
  <w:style w:type="character" w:customStyle="1" w:styleId="apple-converted-space">
    <w:name w:val="apple-converted-space"/>
    <w:basedOn w:val="DefaultParagraphFont"/>
    <w:rsid w:val="0042207A"/>
  </w:style>
  <w:style w:type="character" w:customStyle="1" w:styleId="eop">
    <w:name w:val="eop"/>
    <w:basedOn w:val="DefaultParagraphFont"/>
    <w:rsid w:val="0042207A"/>
  </w:style>
  <w:style w:type="character" w:styleId="FollowedHyperlink">
    <w:name w:val="FollowedHyperlink"/>
    <w:basedOn w:val="DefaultParagraphFont"/>
    <w:uiPriority w:val="99"/>
    <w:semiHidden/>
    <w:unhideWhenUsed/>
    <w:rsid w:val="00C93D5C"/>
    <w:rPr>
      <w:color w:val="954F72" w:themeColor="followedHyperlink"/>
      <w:u w:val="single"/>
    </w:rPr>
  </w:style>
  <w:style w:type="paragraph" w:styleId="Footer">
    <w:name w:val="footer"/>
    <w:basedOn w:val="Normal"/>
    <w:link w:val="FooterChar"/>
    <w:uiPriority w:val="99"/>
    <w:unhideWhenUsed/>
    <w:rsid w:val="009531A7"/>
    <w:pPr>
      <w:tabs>
        <w:tab w:val="center" w:pos="4680"/>
        <w:tab w:val="right" w:pos="9360"/>
      </w:tabs>
    </w:pPr>
  </w:style>
  <w:style w:type="character" w:customStyle="1" w:styleId="FooterChar">
    <w:name w:val="Footer Char"/>
    <w:basedOn w:val="DefaultParagraphFont"/>
    <w:link w:val="Footer"/>
    <w:uiPriority w:val="99"/>
    <w:rsid w:val="009531A7"/>
    <w:rPr>
      <w:rFonts w:ascii="Times New Roman" w:eastAsia="Times New Roman" w:hAnsi="Times New Roman" w:cs="Times New Roman"/>
    </w:rPr>
  </w:style>
  <w:style w:type="character" w:styleId="PageNumber">
    <w:name w:val="page number"/>
    <w:basedOn w:val="DefaultParagraphFont"/>
    <w:uiPriority w:val="99"/>
    <w:semiHidden/>
    <w:unhideWhenUsed/>
    <w:rsid w:val="009531A7"/>
  </w:style>
  <w:style w:type="paragraph" w:styleId="Header">
    <w:name w:val="header"/>
    <w:basedOn w:val="Normal"/>
    <w:link w:val="HeaderChar"/>
    <w:uiPriority w:val="99"/>
    <w:unhideWhenUsed/>
    <w:rsid w:val="00126B49"/>
    <w:pPr>
      <w:tabs>
        <w:tab w:val="center" w:pos="4680"/>
        <w:tab w:val="right" w:pos="9360"/>
      </w:tabs>
    </w:pPr>
  </w:style>
  <w:style w:type="character" w:customStyle="1" w:styleId="HeaderChar">
    <w:name w:val="Header Char"/>
    <w:basedOn w:val="DefaultParagraphFont"/>
    <w:link w:val="Header"/>
    <w:uiPriority w:val="99"/>
    <w:rsid w:val="00126B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8137">
      <w:bodyDiv w:val="1"/>
      <w:marLeft w:val="0"/>
      <w:marRight w:val="0"/>
      <w:marTop w:val="0"/>
      <w:marBottom w:val="0"/>
      <w:divBdr>
        <w:top w:val="none" w:sz="0" w:space="0" w:color="auto"/>
        <w:left w:val="none" w:sz="0" w:space="0" w:color="auto"/>
        <w:bottom w:val="none" w:sz="0" w:space="0" w:color="auto"/>
        <w:right w:val="none" w:sz="0" w:space="0" w:color="auto"/>
      </w:divBdr>
    </w:div>
    <w:div w:id="570046124">
      <w:bodyDiv w:val="1"/>
      <w:marLeft w:val="0"/>
      <w:marRight w:val="0"/>
      <w:marTop w:val="0"/>
      <w:marBottom w:val="0"/>
      <w:divBdr>
        <w:top w:val="none" w:sz="0" w:space="0" w:color="auto"/>
        <w:left w:val="none" w:sz="0" w:space="0" w:color="auto"/>
        <w:bottom w:val="none" w:sz="0" w:space="0" w:color="auto"/>
        <w:right w:val="none" w:sz="0" w:space="0" w:color="auto"/>
      </w:divBdr>
      <w:divsChild>
        <w:div w:id="1685210960">
          <w:marLeft w:val="0"/>
          <w:marRight w:val="0"/>
          <w:marTop w:val="0"/>
          <w:marBottom w:val="0"/>
          <w:divBdr>
            <w:top w:val="none" w:sz="0" w:space="0" w:color="auto"/>
            <w:left w:val="none" w:sz="0" w:space="0" w:color="auto"/>
            <w:bottom w:val="none" w:sz="0" w:space="0" w:color="auto"/>
            <w:right w:val="none" w:sz="0" w:space="0" w:color="auto"/>
          </w:divBdr>
          <w:divsChild>
            <w:div w:id="853348546">
              <w:marLeft w:val="0"/>
              <w:marRight w:val="0"/>
              <w:marTop w:val="0"/>
              <w:marBottom w:val="0"/>
              <w:divBdr>
                <w:top w:val="none" w:sz="0" w:space="0" w:color="auto"/>
                <w:left w:val="none" w:sz="0" w:space="0" w:color="auto"/>
                <w:bottom w:val="none" w:sz="0" w:space="0" w:color="auto"/>
                <w:right w:val="none" w:sz="0" w:space="0" w:color="auto"/>
              </w:divBdr>
            </w:div>
          </w:divsChild>
        </w:div>
        <w:div w:id="1023745324">
          <w:marLeft w:val="0"/>
          <w:marRight w:val="0"/>
          <w:marTop w:val="0"/>
          <w:marBottom w:val="0"/>
          <w:divBdr>
            <w:top w:val="none" w:sz="0" w:space="0" w:color="auto"/>
            <w:left w:val="none" w:sz="0" w:space="0" w:color="auto"/>
            <w:bottom w:val="none" w:sz="0" w:space="0" w:color="auto"/>
            <w:right w:val="none" w:sz="0" w:space="0" w:color="auto"/>
          </w:divBdr>
          <w:divsChild>
            <w:div w:id="2128117449">
              <w:marLeft w:val="0"/>
              <w:marRight w:val="0"/>
              <w:marTop w:val="0"/>
              <w:marBottom w:val="0"/>
              <w:divBdr>
                <w:top w:val="none" w:sz="0" w:space="0" w:color="auto"/>
                <w:left w:val="none" w:sz="0" w:space="0" w:color="auto"/>
                <w:bottom w:val="none" w:sz="0" w:space="0" w:color="auto"/>
                <w:right w:val="none" w:sz="0" w:space="0" w:color="auto"/>
              </w:divBdr>
            </w:div>
            <w:div w:id="4699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338">
      <w:bodyDiv w:val="1"/>
      <w:marLeft w:val="0"/>
      <w:marRight w:val="0"/>
      <w:marTop w:val="0"/>
      <w:marBottom w:val="0"/>
      <w:divBdr>
        <w:top w:val="none" w:sz="0" w:space="0" w:color="auto"/>
        <w:left w:val="none" w:sz="0" w:space="0" w:color="auto"/>
        <w:bottom w:val="none" w:sz="0" w:space="0" w:color="auto"/>
        <w:right w:val="none" w:sz="0" w:space="0" w:color="auto"/>
      </w:divBdr>
      <w:divsChild>
        <w:div w:id="1674870748">
          <w:marLeft w:val="0"/>
          <w:marRight w:val="0"/>
          <w:marTop w:val="0"/>
          <w:marBottom w:val="0"/>
          <w:divBdr>
            <w:top w:val="none" w:sz="0" w:space="0" w:color="auto"/>
            <w:left w:val="none" w:sz="0" w:space="0" w:color="auto"/>
            <w:bottom w:val="none" w:sz="0" w:space="0" w:color="auto"/>
            <w:right w:val="none" w:sz="0" w:space="0" w:color="auto"/>
          </w:divBdr>
          <w:divsChild>
            <w:div w:id="129252188">
              <w:marLeft w:val="0"/>
              <w:marRight w:val="0"/>
              <w:marTop w:val="0"/>
              <w:marBottom w:val="0"/>
              <w:divBdr>
                <w:top w:val="none" w:sz="0" w:space="0" w:color="auto"/>
                <w:left w:val="none" w:sz="0" w:space="0" w:color="auto"/>
                <w:bottom w:val="none" w:sz="0" w:space="0" w:color="auto"/>
                <w:right w:val="none" w:sz="0" w:space="0" w:color="auto"/>
              </w:divBdr>
              <w:divsChild>
                <w:div w:id="20383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i@ccih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cih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Quach Thu Trang</dc:creator>
  <cp:keywords/>
  <dc:description/>
  <cp:lastModifiedBy>Nguyen Minh. Hai</cp:lastModifiedBy>
  <cp:revision>2</cp:revision>
  <dcterms:created xsi:type="dcterms:W3CDTF">2023-06-27T03:03:00Z</dcterms:created>
  <dcterms:modified xsi:type="dcterms:W3CDTF">2023-06-27T03:03:00Z</dcterms:modified>
</cp:coreProperties>
</file>